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A4C" w:rsidRDefault="00032A4C" w:rsidP="00032A4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Муниципальное бюджетное общеобразовательное учреждение Емельяновская средняяобщеобразовательная школа№ 2 </w:t>
      </w:r>
    </w:p>
    <w:p w:rsidR="00032A4C" w:rsidRDefault="00032A4C" w:rsidP="00032A4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Имени Героя Советского Союза Черняева Виктора Васильевича </w:t>
      </w:r>
    </w:p>
    <w:p w:rsidR="00032A4C" w:rsidRDefault="00032A4C" w:rsidP="00032A4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Демоверсия промежуточной аттестационной работы по истории, 9 класс.</w:t>
      </w:r>
    </w:p>
    <w:p w:rsidR="00032A4C" w:rsidRDefault="00032A4C" w:rsidP="00032A4C">
      <w:pPr>
        <w:pStyle w:val="Default"/>
        <w:numPr>
          <w:ilvl w:val="0"/>
          <w:numId w:val="1"/>
        </w:numPr>
        <w:ind w:left="0"/>
        <w:jc w:val="both"/>
      </w:pPr>
      <w:r w:rsidRPr="00890BCE">
        <w:rPr>
          <w:b/>
        </w:rPr>
        <w:t>Назначение КИМ</w:t>
      </w:r>
      <w:r>
        <w:t xml:space="preserve"> - представляет собой форму объективной оценки качества подготовки лиц, освоивших образовательные программы среднего общего образования, с использованием заданий стандартизированной формы (контрольных измерительных материалов). Контрольные измерительные материалы позволяют установить уровень освоения десятиклассниками Федерального компонента государственного стандарта среднего (полного) общего образования по истории, базовый и профильный уровень.</w:t>
      </w:r>
    </w:p>
    <w:p w:rsidR="00032A4C" w:rsidRDefault="00032A4C" w:rsidP="00032A4C">
      <w:pPr>
        <w:pStyle w:val="Default"/>
        <w:numPr>
          <w:ilvl w:val="0"/>
          <w:numId w:val="1"/>
        </w:numPr>
        <w:ind w:left="0"/>
        <w:jc w:val="both"/>
      </w:pPr>
      <w:r w:rsidRPr="00890BCE">
        <w:rPr>
          <w:b/>
        </w:rPr>
        <w:t>Документы, определяющие содержание КИМ</w:t>
      </w:r>
    </w:p>
    <w:p w:rsidR="00032A4C" w:rsidRDefault="00032A4C" w:rsidP="00032A4C">
      <w:pPr>
        <w:pStyle w:val="Default"/>
        <w:tabs>
          <w:tab w:val="left" w:pos="180"/>
          <w:tab w:val="left" w:pos="360"/>
          <w:tab w:val="left" w:pos="720"/>
        </w:tabs>
        <w:jc w:val="both"/>
      </w:pPr>
      <w:r>
        <w:t xml:space="preserve">Содержание диагностической работы определяет Федеральный компонент государственного стандарта среднего (полного) общего образования, базовый и профильный уровни (приказ Минобразования России от 05.03.2004 № 1089) и Историко-культурный стандарт, являющийся частью Концепции нового учебно-методического комплекса по Отечественной истории. </w:t>
      </w:r>
    </w:p>
    <w:p w:rsidR="00032A4C" w:rsidRDefault="00032A4C" w:rsidP="00032A4C">
      <w:pPr>
        <w:pStyle w:val="Default"/>
        <w:numPr>
          <w:ilvl w:val="0"/>
          <w:numId w:val="1"/>
        </w:numPr>
        <w:tabs>
          <w:tab w:val="left" w:pos="720"/>
        </w:tabs>
        <w:ind w:left="0"/>
        <w:jc w:val="both"/>
      </w:pPr>
      <w:r>
        <w:rPr>
          <w:b/>
        </w:rPr>
        <w:t xml:space="preserve">   П</w:t>
      </w:r>
      <w:r w:rsidRPr="00890BCE">
        <w:rPr>
          <w:b/>
        </w:rPr>
        <w:t>одходы к отбору содержания, разработке структуры КИМ</w:t>
      </w:r>
    </w:p>
    <w:p w:rsidR="00032A4C" w:rsidRDefault="00032A4C" w:rsidP="00032A4C">
      <w:pPr>
        <w:pStyle w:val="Default"/>
        <w:tabs>
          <w:tab w:val="left" w:pos="180"/>
          <w:tab w:val="left" w:pos="360"/>
          <w:tab w:val="left" w:pos="720"/>
        </w:tabs>
        <w:ind w:firstLine="360"/>
        <w:jc w:val="both"/>
      </w:pPr>
      <w:r>
        <w:t>Диагностическая  работа охватывает содержание курса истории России с 1900-1914 гг. с включением элементов всеобщей истории (история войн, дипломатии,  экономических связей и т.п.) и нацелена на выявление образовательных достижений выпускников средних общеобразовательных учреждений. Задания КИМ охватывают значительный пласт фактического материала. В то же время особое внимание уделяется проверке аналитических и информационно-коммуникативных умений выпускников. Акцентируется внимание на заданиях, направленных на проверку умений: систематизировать исторические факты; устанавливать причинно-следственные, структурные и иные связи; использовать источники информации разных типов (таблица, историческая карта, иллюстрация) для решения познавательных задач.</w:t>
      </w:r>
    </w:p>
    <w:p w:rsidR="00032A4C" w:rsidRDefault="00032A4C" w:rsidP="00032A4C">
      <w:pPr>
        <w:pStyle w:val="Default"/>
        <w:tabs>
          <w:tab w:val="left" w:pos="180"/>
          <w:tab w:val="left" w:pos="360"/>
          <w:tab w:val="left" w:pos="720"/>
        </w:tabs>
        <w:ind w:firstLine="708"/>
        <w:jc w:val="both"/>
      </w:pPr>
      <w:r>
        <w:t>Все указанное выше позволяет качественно дифференцировать участников по уровню их исторической подготовки.</w:t>
      </w:r>
    </w:p>
    <w:p w:rsidR="00032A4C" w:rsidRPr="000764F4" w:rsidRDefault="00032A4C" w:rsidP="00032A4C">
      <w:pPr>
        <w:pStyle w:val="Default"/>
        <w:numPr>
          <w:ilvl w:val="0"/>
          <w:numId w:val="1"/>
        </w:numPr>
        <w:tabs>
          <w:tab w:val="left" w:pos="180"/>
          <w:tab w:val="left" w:pos="360"/>
          <w:tab w:val="left" w:pos="720"/>
        </w:tabs>
        <w:jc w:val="both"/>
      </w:pPr>
      <w:r w:rsidRPr="00D36B4D">
        <w:rPr>
          <w:b/>
        </w:rPr>
        <w:t>Характеристика структуры и содержания диагностической работы</w:t>
      </w:r>
    </w:p>
    <w:p w:rsidR="00032A4C" w:rsidRDefault="00032A4C" w:rsidP="00032A4C">
      <w:pPr>
        <w:pStyle w:val="Default"/>
        <w:ind w:firstLine="708"/>
        <w:jc w:val="both"/>
      </w:pPr>
      <w:r>
        <w:t>Каждый вариант диагностической работы состоит из одной части и включает в себя 8 заданий, базового и повышенного уровней сложности, с кратким и развёрнутым  ответом. В диагностической работе предложены следующие разновидности заданий с кратким ответом:</w:t>
      </w:r>
    </w:p>
    <w:p w:rsidR="00032A4C" w:rsidRDefault="00032A4C" w:rsidP="00032A4C">
      <w:pPr>
        <w:pStyle w:val="Default"/>
        <w:ind w:firstLine="708"/>
        <w:jc w:val="both"/>
      </w:pPr>
      <w:r>
        <w:t xml:space="preserve"> – задания на выбор нескольких правильных ответов из предложенного перечня ответов;</w:t>
      </w:r>
    </w:p>
    <w:p w:rsidR="00032A4C" w:rsidRDefault="00032A4C" w:rsidP="00032A4C">
      <w:pPr>
        <w:pStyle w:val="Default"/>
        <w:ind w:firstLine="708"/>
        <w:jc w:val="both"/>
      </w:pPr>
      <w:r>
        <w:t xml:space="preserve"> – задания на определение последовательности расположения данных элементов; – задания на установление соответствия элементов, данных в нескольких информационных рядах;</w:t>
      </w:r>
    </w:p>
    <w:p w:rsidR="00032A4C" w:rsidRDefault="00032A4C" w:rsidP="00032A4C">
      <w:pPr>
        <w:pStyle w:val="Default"/>
        <w:ind w:firstLine="708"/>
        <w:jc w:val="both"/>
      </w:pPr>
      <w:r>
        <w:t xml:space="preserve"> – задания на определение по указанным признакам и запись в виде слова (словосочетания) термина, названия, имени, века, года и т.п</w:t>
      </w:r>
      <w:proofErr w:type="gramStart"/>
      <w:r>
        <w:t>..</w:t>
      </w:r>
      <w:proofErr w:type="gramEnd"/>
    </w:p>
    <w:p w:rsidR="00032A4C" w:rsidRPr="00D36B4D" w:rsidRDefault="00032A4C" w:rsidP="00032A4C">
      <w:pPr>
        <w:pStyle w:val="Default"/>
        <w:ind w:firstLine="708"/>
        <w:jc w:val="both"/>
        <w:rPr>
          <w:b/>
        </w:rPr>
      </w:pPr>
      <w:r>
        <w:t xml:space="preserve">Ответ на задания дается соответствующей записью в виде цифры или последовательности цифр, записанных без пробелов и разделительных символов; слова или словосочетания (также записывается без пробелов и разделительных символов). </w:t>
      </w:r>
    </w:p>
    <w:p w:rsidR="00032A4C" w:rsidRPr="003A6915" w:rsidRDefault="00032A4C" w:rsidP="00032A4C">
      <w:pPr>
        <w:pStyle w:val="Default"/>
        <w:ind w:left="360"/>
        <w:jc w:val="center"/>
        <w:rPr>
          <w:b/>
          <w:i/>
        </w:rPr>
      </w:pPr>
      <w:r w:rsidRPr="003A6915">
        <w:rPr>
          <w:b/>
          <w:i/>
        </w:rPr>
        <w:t xml:space="preserve">Таблица 1. Распределение заданий по частям </w:t>
      </w:r>
      <w:r>
        <w:rPr>
          <w:b/>
          <w:i/>
        </w:rPr>
        <w:t xml:space="preserve">контрольной </w:t>
      </w:r>
      <w:r w:rsidRPr="003A6915">
        <w:rPr>
          <w:b/>
          <w:i/>
        </w:rPr>
        <w:t xml:space="preserve"> работы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2"/>
        <w:gridCol w:w="2300"/>
        <w:gridCol w:w="2397"/>
        <w:gridCol w:w="2332"/>
      </w:tblGrid>
      <w:tr w:rsidR="00032A4C" w:rsidTr="00ED0A93">
        <w:tc>
          <w:tcPr>
            <w:tcW w:w="2399" w:type="dxa"/>
            <w:shd w:val="clear" w:color="auto" w:fill="auto"/>
          </w:tcPr>
          <w:p w:rsidR="00032A4C" w:rsidRDefault="00032A4C" w:rsidP="00ED0A93">
            <w:pPr>
              <w:pStyle w:val="Default"/>
              <w:jc w:val="center"/>
            </w:pPr>
            <w:r>
              <w:t>Части работы</w:t>
            </w:r>
          </w:p>
        </w:tc>
        <w:tc>
          <w:tcPr>
            <w:tcW w:w="2457" w:type="dxa"/>
            <w:shd w:val="clear" w:color="auto" w:fill="auto"/>
          </w:tcPr>
          <w:p w:rsidR="00032A4C" w:rsidRDefault="00032A4C" w:rsidP="00ED0A93">
            <w:pPr>
              <w:pStyle w:val="Default"/>
              <w:jc w:val="center"/>
            </w:pPr>
            <w:r>
              <w:t>Количество заданий</w:t>
            </w:r>
          </w:p>
        </w:tc>
        <w:tc>
          <w:tcPr>
            <w:tcW w:w="2504" w:type="dxa"/>
            <w:shd w:val="clear" w:color="auto" w:fill="auto"/>
          </w:tcPr>
          <w:p w:rsidR="00032A4C" w:rsidRDefault="00032A4C" w:rsidP="00ED0A93">
            <w:pPr>
              <w:pStyle w:val="Default"/>
              <w:jc w:val="center"/>
            </w:pPr>
            <w:r>
              <w:t>Максимальный первичный балл</w:t>
            </w:r>
          </w:p>
        </w:tc>
        <w:tc>
          <w:tcPr>
            <w:tcW w:w="2472" w:type="dxa"/>
            <w:shd w:val="clear" w:color="auto" w:fill="auto"/>
          </w:tcPr>
          <w:p w:rsidR="00032A4C" w:rsidRDefault="00032A4C" w:rsidP="00ED0A93">
            <w:pPr>
              <w:pStyle w:val="Default"/>
              <w:jc w:val="center"/>
            </w:pPr>
            <w:r>
              <w:t>Тип заданий</w:t>
            </w:r>
          </w:p>
        </w:tc>
      </w:tr>
      <w:tr w:rsidR="00032A4C" w:rsidTr="00ED0A93">
        <w:tc>
          <w:tcPr>
            <w:tcW w:w="2399" w:type="dxa"/>
            <w:shd w:val="clear" w:color="auto" w:fill="auto"/>
          </w:tcPr>
          <w:p w:rsidR="00032A4C" w:rsidRDefault="00032A4C" w:rsidP="00ED0A93">
            <w:pPr>
              <w:pStyle w:val="Default"/>
              <w:jc w:val="center"/>
            </w:pPr>
            <w:r>
              <w:t>Часть 1</w:t>
            </w:r>
          </w:p>
        </w:tc>
        <w:tc>
          <w:tcPr>
            <w:tcW w:w="2457" w:type="dxa"/>
            <w:shd w:val="clear" w:color="auto" w:fill="auto"/>
          </w:tcPr>
          <w:p w:rsidR="00032A4C" w:rsidRDefault="00032A4C" w:rsidP="00ED0A93">
            <w:pPr>
              <w:pStyle w:val="Default"/>
              <w:jc w:val="center"/>
            </w:pPr>
            <w:r>
              <w:t>9</w:t>
            </w:r>
          </w:p>
        </w:tc>
        <w:tc>
          <w:tcPr>
            <w:tcW w:w="2504" w:type="dxa"/>
            <w:shd w:val="clear" w:color="auto" w:fill="auto"/>
          </w:tcPr>
          <w:p w:rsidR="00032A4C" w:rsidRDefault="00032A4C" w:rsidP="00ED0A93">
            <w:pPr>
              <w:pStyle w:val="Default"/>
              <w:jc w:val="center"/>
            </w:pPr>
            <w:r>
              <w:t>9</w:t>
            </w:r>
          </w:p>
        </w:tc>
        <w:tc>
          <w:tcPr>
            <w:tcW w:w="2472" w:type="dxa"/>
            <w:shd w:val="clear" w:color="auto" w:fill="auto"/>
          </w:tcPr>
          <w:p w:rsidR="00032A4C" w:rsidRDefault="00032A4C" w:rsidP="00ED0A93">
            <w:pPr>
              <w:pStyle w:val="Default"/>
              <w:jc w:val="center"/>
            </w:pPr>
            <w:r>
              <w:t>с кратким ответом</w:t>
            </w:r>
          </w:p>
        </w:tc>
      </w:tr>
      <w:tr w:rsidR="00032A4C" w:rsidTr="00ED0A93">
        <w:tc>
          <w:tcPr>
            <w:tcW w:w="2399" w:type="dxa"/>
            <w:shd w:val="clear" w:color="auto" w:fill="auto"/>
          </w:tcPr>
          <w:p w:rsidR="00032A4C" w:rsidRDefault="00032A4C" w:rsidP="00ED0A93">
            <w:pPr>
              <w:pStyle w:val="Default"/>
              <w:jc w:val="center"/>
            </w:pPr>
            <w:r>
              <w:t>Часть 2</w:t>
            </w:r>
          </w:p>
        </w:tc>
        <w:tc>
          <w:tcPr>
            <w:tcW w:w="2457" w:type="dxa"/>
            <w:shd w:val="clear" w:color="auto" w:fill="auto"/>
          </w:tcPr>
          <w:p w:rsidR="00032A4C" w:rsidRDefault="00032A4C" w:rsidP="00ED0A93">
            <w:pPr>
              <w:pStyle w:val="Default"/>
              <w:jc w:val="center"/>
            </w:pPr>
            <w:r>
              <w:t>1</w:t>
            </w:r>
          </w:p>
        </w:tc>
        <w:tc>
          <w:tcPr>
            <w:tcW w:w="2504" w:type="dxa"/>
            <w:shd w:val="clear" w:color="auto" w:fill="auto"/>
          </w:tcPr>
          <w:p w:rsidR="00032A4C" w:rsidRDefault="004F0230" w:rsidP="00ED0A93">
            <w:pPr>
              <w:pStyle w:val="Default"/>
              <w:jc w:val="center"/>
            </w:pPr>
            <w:r>
              <w:t>2</w:t>
            </w:r>
          </w:p>
        </w:tc>
        <w:tc>
          <w:tcPr>
            <w:tcW w:w="2472" w:type="dxa"/>
            <w:shd w:val="clear" w:color="auto" w:fill="auto"/>
          </w:tcPr>
          <w:p w:rsidR="00032A4C" w:rsidRDefault="00032A4C" w:rsidP="00ED0A93">
            <w:pPr>
              <w:pStyle w:val="Default"/>
              <w:jc w:val="center"/>
            </w:pPr>
            <w:r>
              <w:t>с развёрнутым  ответом</w:t>
            </w:r>
          </w:p>
        </w:tc>
      </w:tr>
      <w:tr w:rsidR="00032A4C" w:rsidTr="00ED0A93">
        <w:tc>
          <w:tcPr>
            <w:tcW w:w="2399" w:type="dxa"/>
            <w:shd w:val="clear" w:color="auto" w:fill="auto"/>
          </w:tcPr>
          <w:p w:rsidR="00032A4C" w:rsidRDefault="00032A4C" w:rsidP="00ED0A93">
            <w:pPr>
              <w:pStyle w:val="Default"/>
              <w:jc w:val="center"/>
            </w:pPr>
            <w:r>
              <w:t>Итого</w:t>
            </w:r>
          </w:p>
        </w:tc>
        <w:tc>
          <w:tcPr>
            <w:tcW w:w="2457" w:type="dxa"/>
            <w:shd w:val="clear" w:color="auto" w:fill="auto"/>
          </w:tcPr>
          <w:p w:rsidR="00032A4C" w:rsidRDefault="00032A4C" w:rsidP="00ED0A93">
            <w:pPr>
              <w:pStyle w:val="Default"/>
              <w:jc w:val="center"/>
            </w:pPr>
            <w:r>
              <w:t>10</w:t>
            </w:r>
          </w:p>
        </w:tc>
        <w:tc>
          <w:tcPr>
            <w:tcW w:w="2504" w:type="dxa"/>
            <w:shd w:val="clear" w:color="auto" w:fill="auto"/>
          </w:tcPr>
          <w:p w:rsidR="00032A4C" w:rsidRDefault="004F0230" w:rsidP="00ED0A93">
            <w:pPr>
              <w:pStyle w:val="Default"/>
              <w:jc w:val="center"/>
            </w:pPr>
            <w:r>
              <w:t>12</w:t>
            </w:r>
          </w:p>
        </w:tc>
        <w:tc>
          <w:tcPr>
            <w:tcW w:w="2472" w:type="dxa"/>
            <w:shd w:val="clear" w:color="auto" w:fill="auto"/>
          </w:tcPr>
          <w:p w:rsidR="00032A4C" w:rsidRDefault="00032A4C" w:rsidP="00ED0A93">
            <w:pPr>
              <w:pStyle w:val="Default"/>
              <w:jc w:val="center"/>
            </w:pPr>
          </w:p>
        </w:tc>
      </w:tr>
    </w:tbl>
    <w:p w:rsidR="00032A4C" w:rsidRDefault="00032A4C" w:rsidP="00032A4C">
      <w:pPr>
        <w:pStyle w:val="Default"/>
        <w:ind w:left="360"/>
      </w:pPr>
    </w:p>
    <w:p w:rsidR="00032A4C" w:rsidRDefault="00032A4C" w:rsidP="00032A4C">
      <w:pPr>
        <w:pStyle w:val="Default"/>
        <w:ind w:left="360" w:firstLine="348"/>
        <w:rPr>
          <w:b/>
        </w:rPr>
      </w:pPr>
    </w:p>
    <w:p w:rsidR="00032A4C" w:rsidRPr="003A6915" w:rsidRDefault="00032A4C" w:rsidP="00032A4C">
      <w:pPr>
        <w:pStyle w:val="Default"/>
        <w:numPr>
          <w:ilvl w:val="0"/>
          <w:numId w:val="1"/>
        </w:numPr>
        <w:rPr>
          <w:b/>
        </w:rPr>
      </w:pPr>
      <w:r w:rsidRPr="003A6915">
        <w:rPr>
          <w:b/>
        </w:rPr>
        <w:lastRenderedPageBreak/>
        <w:t xml:space="preserve"> Распределение заданий диагностической работы по содержанию, проверяемым умениям и видам деятельности</w:t>
      </w:r>
    </w:p>
    <w:p w:rsidR="00032A4C" w:rsidRDefault="00032A4C" w:rsidP="00032A4C">
      <w:pPr>
        <w:pStyle w:val="Default"/>
        <w:jc w:val="both"/>
      </w:pPr>
      <w:r>
        <w:t>Диагностическая  работа</w:t>
      </w:r>
      <w:r w:rsidRPr="00A81559">
        <w:t>охватывает содержание курса Истории России  19</w:t>
      </w:r>
      <w:r>
        <w:t>1</w:t>
      </w:r>
      <w:r w:rsidRPr="00A81559">
        <w:t>4-2012 гг</w:t>
      </w:r>
      <w:r>
        <w:t>.</w:t>
      </w:r>
      <w:r w:rsidRPr="00A81559">
        <w:t xml:space="preserve"> с включением элементов всеобщей истории (история войн, дипломатии, культуры, экономических связей и т.п.) и нацелена на выявление образовательных достижений </w:t>
      </w:r>
      <w:r>
        <w:t>десятиклассников</w:t>
      </w:r>
      <w:r w:rsidRPr="00A81559">
        <w:t xml:space="preserve"> средних общеобразовательных учреждений.</w:t>
      </w:r>
      <w:r>
        <w:t xml:space="preserve"> Значимость проверяемых фактов.</w:t>
      </w:r>
    </w:p>
    <w:p w:rsidR="00032A4C" w:rsidRDefault="00032A4C" w:rsidP="00032A4C">
      <w:pPr>
        <w:pStyle w:val="Default"/>
        <w:jc w:val="both"/>
      </w:pPr>
      <w:r>
        <w:t xml:space="preserve">- Отражение различных аспектов истории: экономики, социальных отношений, внутренней и внешней политики, материальной и духовной культуры. </w:t>
      </w:r>
    </w:p>
    <w:p w:rsidR="00032A4C" w:rsidRDefault="00032A4C" w:rsidP="00032A4C">
      <w:pPr>
        <w:pStyle w:val="Default"/>
        <w:jc w:val="both"/>
      </w:pPr>
      <w:r>
        <w:t xml:space="preserve">- Пропорциональность представления заданий, связанных с различными  периодами времени. Каждое из остальных заданий может проверять знание различных периодов времени ХХ  – начало XXI вв., но устанавливается такое сочетание заданий, чтобы в совокупности они охватывали основные содержательные разделы курса историиХХ  – начало XXI вв.  </w:t>
      </w:r>
    </w:p>
    <w:p w:rsidR="00032A4C" w:rsidRDefault="00032A4C" w:rsidP="00032A4C">
      <w:pPr>
        <w:pStyle w:val="Default"/>
        <w:ind w:left="360" w:firstLine="348"/>
      </w:pPr>
    </w:p>
    <w:p w:rsidR="00032A4C" w:rsidRPr="004A1786" w:rsidRDefault="00032A4C" w:rsidP="00032A4C">
      <w:pPr>
        <w:pStyle w:val="Default"/>
        <w:numPr>
          <w:ilvl w:val="0"/>
          <w:numId w:val="1"/>
        </w:numPr>
      </w:pPr>
      <w:r w:rsidRPr="004A1786">
        <w:rPr>
          <w:b/>
        </w:rPr>
        <w:t xml:space="preserve"> Продолжительность итоговой диагностической работы</w:t>
      </w:r>
    </w:p>
    <w:p w:rsidR="00032A4C" w:rsidRPr="004A1786" w:rsidRDefault="00032A4C" w:rsidP="00032A4C">
      <w:pPr>
        <w:pStyle w:val="Default"/>
        <w:ind w:left="360"/>
      </w:pPr>
      <w:r w:rsidRPr="004A1786">
        <w:t xml:space="preserve">На выполнение работы отводится 40 минут. </w:t>
      </w:r>
    </w:p>
    <w:p w:rsidR="00032A4C" w:rsidRPr="004A1786" w:rsidRDefault="00032A4C" w:rsidP="00032A4C">
      <w:pPr>
        <w:pStyle w:val="Default"/>
        <w:numPr>
          <w:ilvl w:val="0"/>
          <w:numId w:val="1"/>
        </w:numPr>
      </w:pPr>
      <w:r w:rsidRPr="004A1786">
        <w:rPr>
          <w:b/>
        </w:rPr>
        <w:t xml:space="preserve"> Система оценивания отдельных заданий и работы в целом.</w:t>
      </w:r>
    </w:p>
    <w:p w:rsidR="00032A4C" w:rsidRDefault="00032A4C" w:rsidP="00032A4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1786">
        <w:rPr>
          <w:rFonts w:ascii="Times New Roman" w:hAnsi="Times New Roman" w:cs="Times New Roman"/>
          <w:sz w:val="24"/>
          <w:szCs w:val="24"/>
        </w:rPr>
        <w:t>Задание с кратким ответом считается выполненным верно, если правильно указаны цифра или последовательность цифр, требуемое слово (словосочетание). Полный правильный ответ на задания 1</w:t>
      </w:r>
      <w:r>
        <w:rPr>
          <w:rFonts w:ascii="Times New Roman" w:hAnsi="Times New Roman" w:cs="Times New Roman"/>
          <w:sz w:val="24"/>
          <w:szCs w:val="24"/>
        </w:rPr>
        <w:t xml:space="preserve"> – 9</w:t>
      </w:r>
      <w:r w:rsidRPr="004A1786">
        <w:rPr>
          <w:rFonts w:ascii="Times New Roman" w:hAnsi="Times New Roman" w:cs="Times New Roman"/>
          <w:sz w:val="24"/>
          <w:szCs w:val="24"/>
        </w:rPr>
        <w:t>оценивается 1 баллом; неполный, неверный ответ или его отсутствие – 0 баллов. Пол</w:t>
      </w:r>
      <w:r>
        <w:rPr>
          <w:rFonts w:ascii="Times New Roman" w:hAnsi="Times New Roman" w:cs="Times New Roman"/>
          <w:sz w:val="24"/>
          <w:szCs w:val="24"/>
        </w:rPr>
        <w:t xml:space="preserve">ный правильный ответ на задание 8 </w:t>
      </w:r>
      <w:r w:rsidRPr="004A1786">
        <w:rPr>
          <w:rFonts w:ascii="Times New Roman" w:hAnsi="Times New Roman" w:cs="Times New Roman"/>
          <w:sz w:val="24"/>
          <w:szCs w:val="24"/>
        </w:rPr>
        <w:t xml:space="preserve">оценивается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A1786">
        <w:rPr>
          <w:rFonts w:ascii="Times New Roman" w:hAnsi="Times New Roman" w:cs="Times New Roman"/>
          <w:sz w:val="24"/>
          <w:szCs w:val="24"/>
        </w:rPr>
        <w:t xml:space="preserve"> баллами; если допущена одна ошибка (в т.ч. отсутствует одна из цифр или имеется одна лишняя цифра) –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A1786">
        <w:rPr>
          <w:rFonts w:ascii="Times New Roman" w:hAnsi="Times New Roman" w:cs="Times New Roman"/>
          <w:sz w:val="24"/>
          <w:szCs w:val="24"/>
        </w:rPr>
        <w:t xml:space="preserve"> балл; допущено две ошибки – 1 балл; допущено четыре и более ошибок или ответ отсутствует – 0 баллов. </w:t>
      </w:r>
    </w:p>
    <w:p w:rsidR="00032A4C" w:rsidRPr="004A1786" w:rsidRDefault="00032A4C" w:rsidP="00032A4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1786">
        <w:rPr>
          <w:rFonts w:ascii="Times New Roman" w:hAnsi="Times New Roman" w:cs="Times New Roman"/>
          <w:sz w:val="24"/>
          <w:szCs w:val="24"/>
        </w:rPr>
        <w:t>Максимальный первичный балл за выполнение всей работы – 1</w:t>
      </w:r>
      <w:r w:rsidR="008746DB">
        <w:rPr>
          <w:rFonts w:ascii="Times New Roman" w:hAnsi="Times New Roman" w:cs="Times New Roman"/>
          <w:sz w:val="24"/>
          <w:szCs w:val="24"/>
        </w:rPr>
        <w:t>2</w:t>
      </w:r>
      <w:r w:rsidRPr="004A1786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3"/>
        <w:tblW w:w="0" w:type="auto"/>
        <w:tblLook w:val="04A0"/>
      </w:tblPr>
      <w:tblGrid>
        <w:gridCol w:w="696"/>
        <w:gridCol w:w="696"/>
        <w:gridCol w:w="816"/>
        <w:gridCol w:w="936"/>
      </w:tblGrid>
      <w:tr w:rsidR="00032A4C" w:rsidTr="00ED0A93">
        <w:tc>
          <w:tcPr>
            <w:tcW w:w="0" w:type="auto"/>
          </w:tcPr>
          <w:p w:rsidR="00032A4C" w:rsidRDefault="00032A4C" w:rsidP="00ED0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032A4C" w:rsidRDefault="00032A4C" w:rsidP="00ED0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032A4C" w:rsidRDefault="00032A4C" w:rsidP="00ED0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032A4C" w:rsidRDefault="00032A4C" w:rsidP="00ED0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2A4C" w:rsidTr="00ED0A93">
        <w:tc>
          <w:tcPr>
            <w:tcW w:w="0" w:type="auto"/>
          </w:tcPr>
          <w:p w:rsidR="00032A4C" w:rsidRDefault="00032A4C" w:rsidP="00ED0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– 4  </w:t>
            </w:r>
          </w:p>
        </w:tc>
        <w:tc>
          <w:tcPr>
            <w:tcW w:w="0" w:type="auto"/>
          </w:tcPr>
          <w:p w:rsidR="00032A4C" w:rsidRDefault="00032A4C" w:rsidP="00ED0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– 7 </w:t>
            </w:r>
          </w:p>
        </w:tc>
        <w:tc>
          <w:tcPr>
            <w:tcW w:w="0" w:type="auto"/>
          </w:tcPr>
          <w:p w:rsidR="00032A4C" w:rsidRDefault="00032A4C" w:rsidP="00ED0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1</w:t>
            </w:r>
            <w:r w:rsidR="004F02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032A4C" w:rsidRDefault="004F0230" w:rsidP="00ED0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– </w:t>
            </w:r>
            <w:r w:rsidR="00032A4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</w:tbl>
    <w:p w:rsidR="00032A4C" w:rsidRPr="00032A4C" w:rsidRDefault="00032A4C" w:rsidP="00032A4C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032A4C" w:rsidRPr="00032A4C" w:rsidSect="004A1786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  <w:r w:rsidRPr="000764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проверки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032A4C" w:rsidRPr="00032A4C" w:rsidRDefault="00032A4C" w:rsidP="00032A4C">
      <w:pPr>
        <w:pStyle w:val="Default"/>
      </w:pPr>
    </w:p>
    <w:tbl>
      <w:tblPr>
        <w:tblW w:w="36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33"/>
        <w:gridCol w:w="766"/>
      </w:tblGrid>
      <w:tr w:rsidR="00032A4C" w:rsidRPr="00032A4C" w:rsidTr="008746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Кри</w:t>
            </w:r>
            <w:r w:rsidRPr="00032A4C">
              <w:softHyphen/>
              <w:t>те</w:t>
            </w:r>
            <w:r w:rsidRPr="00032A4C">
              <w:softHyphen/>
              <w:t>рии оце</w:t>
            </w:r>
            <w:r w:rsidRPr="00032A4C">
              <w:softHyphen/>
              <w:t>ни</w:t>
            </w:r>
            <w:r w:rsidRPr="00032A4C">
              <w:softHyphen/>
              <w:t>ва</w:t>
            </w:r>
            <w:r w:rsidRPr="00032A4C">
              <w:softHyphen/>
              <w:t>ния вы</w:t>
            </w:r>
            <w:r w:rsidRPr="00032A4C">
              <w:softHyphen/>
              <w:t>пол</w:t>
            </w:r>
            <w:r w:rsidRPr="00032A4C">
              <w:softHyphen/>
              <w:t>не</w:t>
            </w:r>
            <w:r w:rsidRPr="00032A4C">
              <w:softHyphen/>
              <w:t>ния за</w:t>
            </w:r>
            <w:r w:rsidRPr="00032A4C">
              <w:softHyphen/>
              <w:t>да</w:t>
            </w:r>
            <w:r w:rsidRPr="00032A4C">
              <w:softHyphen/>
              <w:t>ния</w:t>
            </w:r>
            <w:r w:rsidRPr="004F0230">
              <w:t xml:space="preserve">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Баллы</w:t>
            </w:r>
          </w:p>
        </w:tc>
      </w:tr>
      <w:tr w:rsidR="00032A4C" w:rsidRPr="00032A4C" w:rsidTr="00032A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Пра</w:t>
            </w:r>
            <w:r w:rsidRPr="00032A4C">
              <w:softHyphen/>
              <w:t>виль</w:t>
            </w:r>
            <w:r w:rsidRPr="00032A4C">
              <w:softHyphen/>
              <w:t>но ука</w:t>
            </w:r>
            <w:r w:rsidRPr="00032A4C">
              <w:softHyphen/>
              <w:t>за</w:t>
            </w:r>
            <w:r w:rsidRPr="00032A4C">
              <w:softHyphen/>
              <w:t>ны два эле</w:t>
            </w:r>
            <w:r w:rsidRPr="00032A4C">
              <w:softHyphen/>
              <w:t>мен</w:t>
            </w:r>
            <w:r w:rsidRPr="00032A4C">
              <w:softHyphen/>
              <w:t>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2</w:t>
            </w:r>
          </w:p>
        </w:tc>
      </w:tr>
      <w:tr w:rsidR="00032A4C" w:rsidRPr="00032A4C" w:rsidTr="00032A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Пра</w:t>
            </w:r>
            <w:r w:rsidRPr="00032A4C">
              <w:softHyphen/>
              <w:t>виль</w:t>
            </w:r>
            <w:r w:rsidRPr="00032A4C">
              <w:softHyphen/>
              <w:t>но ука</w:t>
            </w:r>
            <w:r w:rsidRPr="00032A4C">
              <w:softHyphen/>
              <w:t>зан один эле</w:t>
            </w:r>
            <w:r w:rsidRPr="00032A4C">
              <w:softHyphen/>
              <w:t>мент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1</w:t>
            </w:r>
          </w:p>
        </w:tc>
      </w:tr>
      <w:tr w:rsidR="00032A4C" w:rsidRPr="00032A4C" w:rsidTr="00032A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Ответ не</w:t>
            </w:r>
            <w:r w:rsidRPr="00032A4C">
              <w:softHyphen/>
              <w:t>вер</w:t>
            </w:r>
            <w:r w:rsidRPr="00032A4C">
              <w:softHyphen/>
              <w:t>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0</w:t>
            </w:r>
          </w:p>
        </w:tc>
      </w:tr>
      <w:tr w:rsidR="00032A4C" w:rsidRPr="00032A4C" w:rsidTr="00032A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rPr>
                <w:i/>
                <w:iCs/>
              </w:rPr>
              <w:t>Мак</w:t>
            </w:r>
            <w:r w:rsidRPr="00032A4C">
              <w:rPr>
                <w:i/>
                <w:iCs/>
              </w:rPr>
              <w:softHyphen/>
              <w:t>си</w:t>
            </w:r>
            <w:r w:rsidRPr="00032A4C">
              <w:rPr>
                <w:i/>
                <w:iCs/>
              </w:rPr>
              <w:softHyphen/>
              <w:t>маль</w:t>
            </w:r>
            <w:r w:rsidRPr="00032A4C">
              <w:rPr>
                <w:i/>
                <w:iCs/>
              </w:rPr>
              <w:softHyphen/>
              <w:t>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2</w:t>
            </w:r>
          </w:p>
        </w:tc>
      </w:tr>
    </w:tbl>
    <w:p w:rsidR="00032A4C" w:rsidRPr="004F0230" w:rsidRDefault="00032A4C" w:rsidP="00032A4C">
      <w:pPr>
        <w:pStyle w:val="Default"/>
      </w:pPr>
    </w:p>
    <w:p w:rsidR="00032A4C" w:rsidRPr="004F0230" w:rsidRDefault="00032A4C" w:rsidP="00032A4C">
      <w:pPr>
        <w:pStyle w:val="Default"/>
      </w:pPr>
    </w:p>
    <w:p w:rsidR="00032A4C" w:rsidRPr="004F0230" w:rsidRDefault="00032A4C" w:rsidP="00032A4C">
      <w:pPr>
        <w:pStyle w:val="Default"/>
      </w:pPr>
    </w:p>
    <w:p w:rsidR="00032A4C" w:rsidRPr="004F0230" w:rsidRDefault="00032A4C" w:rsidP="00032A4C">
      <w:pPr>
        <w:pStyle w:val="Default"/>
      </w:pPr>
    </w:p>
    <w:p w:rsidR="00032A4C" w:rsidRDefault="00032A4C" w:rsidP="00032A4C">
      <w:pPr>
        <w:pStyle w:val="Default"/>
      </w:pPr>
    </w:p>
    <w:p w:rsidR="004F0230" w:rsidRPr="004F0230" w:rsidRDefault="004F0230" w:rsidP="00032A4C">
      <w:pPr>
        <w:pStyle w:val="Default"/>
      </w:pPr>
    </w:p>
    <w:p w:rsidR="00032A4C" w:rsidRPr="004F0230" w:rsidRDefault="00032A4C" w:rsidP="00032A4C">
      <w:pPr>
        <w:pStyle w:val="Default"/>
      </w:pPr>
    </w:p>
    <w:p w:rsidR="00032A4C" w:rsidRPr="004F0230" w:rsidRDefault="00032A4C" w:rsidP="00032A4C">
      <w:pPr>
        <w:pStyle w:val="Default"/>
      </w:pPr>
    </w:p>
    <w:p w:rsidR="00032A4C" w:rsidRPr="004F0230" w:rsidRDefault="00032A4C" w:rsidP="00032A4C">
      <w:pPr>
        <w:pStyle w:val="Default"/>
      </w:pPr>
    </w:p>
    <w:p w:rsidR="00032A4C" w:rsidRPr="004F0230" w:rsidRDefault="00032A4C" w:rsidP="00032A4C">
      <w:pPr>
        <w:pStyle w:val="Default"/>
      </w:pPr>
    </w:p>
    <w:p w:rsidR="00032A4C" w:rsidRPr="00032A4C" w:rsidRDefault="00032A4C" w:rsidP="00032A4C">
      <w:pPr>
        <w:pStyle w:val="Default"/>
      </w:pPr>
      <w:r w:rsidRPr="00032A4C">
        <w:lastRenderedPageBreak/>
        <w:t>Ключ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0"/>
        <w:gridCol w:w="651"/>
        <w:gridCol w:w="3432"/>
      </w:tblGrid>
      <w:tr w:rsidR="00032A4C" w:rsidRPr="00032A4C" w:rsidTr="00032A4C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№ п/п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№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Ответ</w:t>
            </w:r>
          </w:p>
        </w:tc>
      </w:tr>
      <w:tr w:rsidR="00032A4C" w:rsidRPr="00032A4C" w:rsidTr="00032A4C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C32BCE" w:rsidP="00032A4C">
            <w:pPr>
              <w:pStyle w:val="Default"/>
              <w:jc w:val="both"/>
              <w:rPr>
                <w:color w:val="auto"/>
              </w:rPr>
            </w:pPr>
            <w:hyperlink r:id="rId5" w:tgtFrame="_blank" w:history="1">
              <w:r w:rsidR="00032A4C" w:rsidRPr="00032A4C">
                <w:rPr>
                  <w:rStyle w:val="a5"/>
                  <w:color w:val="auto"/>
                </w:rPr>
                <w:t>8600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5 3 2</w:t>
            </w:r>
          </w:p>
        </w:tc>
      </w:tr>
      <w:tr w:rsidR="00032A4C" w:rsidRPr="00032A4C" w:rsidTr="00032A4C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C32BCE" w:rsidP="00032A4C">
            <w:pPr>
              <w:pStyle w:val="Default"/>
              <w:jc w:val="both"/>
              <w:rPr>
                <w:color w:val="auto"/>
              </w:rPr>
            </w:pPr>
            <w:hyperlink r:id="rId6" w:tgtFrame="_blank" w:history="1">
              <w:r w:rsidR="00032A4C" w:rsidRPr="00032A4C">
                <w:rPr>
                  <w:rStyle w:val="a5"/>
                  <w:color w:val="auto"/>
                </w:rPr>
                <w:t>8622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1342</w:t>
            </w:r>
          </w:p>
        </w:tc>
      </w:tr>
      <w:tr w:rsidR="00032A4C" w:rsidRPr="00032A4C" w:rsidTr="00032A4C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C32BCE" w:rsidP="00032A4C">
            <w:pPr>
              <w:pStyle w:val="Default"/>
              <w:jc w:val="both"/>
              <w:rPr>
                <w:color w:val="auto"/>
              </w:rPr>
            </w:pPr>
            <w:hyperlink r:id="rId7" w:tgtFrame="_blank" w:history="1">
              <w:r w:rsidR="00032A4C" w:rsidRPr="00032A4C">
                <w:rPr>
                  <w:rStyle w:val="a5"/>
                  <w:color w:val="auto"/>
                </w:rPr>
                <w:t>1458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proofErr w:type="spellStart"/>
            <w:r w:rsidRPr="00032A4C">
              <w:t>мануфактур|мануфактура</w:t>
            </w:r>
            <w:proofErr w:type="spellEnd"/>
          </w:p>
        </w:tc>
      </w:tr>
      <w:tr w:rsidR="00032A4C" w:rsidRPr="00032A4C" w:rsidTr="00032A4C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C32BCE" w:rsidP="00032A4C">
            <w:pPr>
              <w:pStyle w:val="Default"/>
              <w:jc w:val="both"/>
              <w:rPr>
                <w:color w:val="auto"/>
              </w:rPr>
            </w:pPr>
            <w:hyperlink r:id="rId8" w:tgtFrame="_blank" w:history="1">
              <w:r w:rsidR="00032A4C" w:rsidRPr="00032A4C">
                <w:rPr>
                  <w:rStyle w:val="a5"/>
                  <w:color w:val="auto"/>
                </w:rPr>
                <w:t>131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134</w:t>
            </w:r>
          </w:p>
        </w:tc>
      </w:tr>
      <w:tr w:rsidR="00032A4C" w:rsidRPr="00032A4C" w:rsidTr="00032A4C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C32BCE" w:rsidP="00032A4C">
            <w:pPr>
              <w:pStyle w:val="Default"/>
              <w:jc w:val="both"/>
              <w:rPr>
                <w:color w:val="auto"/>
              </w:rPr>
            </w:pPr>
            <w:hyperlink r:id="rId9" w:tgtFrame="_blank" w:history="1">
              <w:r w:rsidR="00032A4C" w:rsidRPr="00032A4C">
                <w:rPr>
                  <w:rStyle w:val="a5"/>
                  <w:color w:val="auto"/>
                </w:rPr>
                <w:t>27431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proofErr w:type="spellStart"/>
            <w:r w:rsidRPr="00032A4C">
              <w:t>александрпервый|александрблагословенный</w:t>
            </w:r>
            <w:proofErr w:type="spellEnd"/>
          </w:p>
        </w:tc>
      </w:tr>
      <w:tr w:rsidR="00032A4C" w:rsidRPr="00032A4C" w:rsidTr="00032A4C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C32BCE" w:rsidP="00032A4C">
            <w:pPr>
              <w:pStyle w:val="Default"/>
              <w:jc w:val="both"/>
              <w:rPr>
                <w:color w:val="auto"/>
              </w:rPr>
            </w:pPr>
            <w:hyperlink r:id="rId10" w:tgtFrame="_blank" w:history="1">
              <w:r w:rsidR="00032A4C" w:rsidRPr="00032A4C">
                <w:rPr>
                  <w:rStyle w:val="a5"/>
                  <w:color w:val="auto"/>
                </w:rPr>
                <w:t>26702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2</w:t>
            </w:r>
          </w:p>
        </w:tc>
      </w:tr>
      <w:tr w:rsidR="00032A4C" w:rsidRPr="00032A4C" w:rsidTr="00032A4C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C32BCE" w:rsidP="00032A4C">
            <w:pPr>
              <w:pStyle w:val="Default"/>
              <w:jc w:val="both"/>
              <w:rPr>
                <w:color w:val="auto"/>
              </w:rPr>
            </w:pPr>
            <w:hyperlink r:id="rId11" w:tgtFrame="_blank" w:history="1">
              <w:r w:rsidR="00032A4C" w:rsidRPr="00032A4C">
                <w:rPr>
                  <w:rStyle w:val="a5"/>
                  <w:color w:val="auto"/>
                </w:rPr>
                <w:t>379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Полтава</w:t>
            </w:r>
          </w:p>
        </w:tc>
      </w:tr>
      <w:tr w:rsidR="00032A4C" w:rsidRPr="00032A4C" w:rsidTr="00032A4C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C32BCE" w:rsidP="00032A4C">
            <w:pPr>
              <w:pStyle w:val="Default"/>
              <w:jc w:val="both"/>
              <w:rPr>
                <w:color w:val="auto"/>
              </w:rPr>
            </w:pPr>
            <w:hyperlink r:id="rId12" w:tgtFrame="_blank" w:history="1">
              <w:r w:rsidR="00032A4C" w:rsidRPr="00032A4C">
                <w:rPr>
                  <w:rStyle w:val="a5"/>
                  <w:color w:val="auto"/>
                </w:rPr>
                <w:t>9243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24</w:t>
            </w:r>
          </w:p>
        </w:tc>
      </w:tr>
      <w:tr w:rsidR="00032A4C" w:rsidRPr="00032A4C" w:rsidTr="00032A4C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9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C32BCE" w:rsidP="00032A4C">
            <w:pPr>
              <w:pStyle w:val="Default"/>
              <w:jc w:val="both"/>
              <w:rPr>
                <w:color w:val="auto"/>
              </w:rPr>
            </w:pPr>
            <w:hyperlink r:id="rId13" w:tgtFrame="_blank" w:history="1">
              <w:r w:rsidR="00032A4C" w:rsidRPr="00032A4C">
                <w:rPr>
                  <w:rStyle w:val="a5"/>
                  <w:color w:val="auto"/>
                </w:rPr>
                <w:t>27382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2A4C" w:rsidRPr="00032A4C" w:rsidRDefault="00032A4C" w:rsidP="00032A4C">
            <w:pPr>
              <w:pStyle w:val="Default"/>
              <w:jc w:val="both"/>
            </w:pPr>
            <w:r w:rsidRPr="00032A4C">
              <w:t>1</w:t>
            </w:r>
          </w:p>
        </w:tc>
      </w:tr>
    </w:tbl>
    <w:p w:rsidR="00032A4C" w:rsidRDefault="00032A4C" w:rsidP="00032A4C">
      <w:pPr>
        <w:pStyle w:val="Default"/>
        <w:jc w:val="both"/>
        <w:sectPr w:rsidR="00032A4C" w:rsidSect="000764F4">
          <w:type w:val="continuous"/>
          <w:pgSz w:w="11906" w:h="16838"/>
          <w:pgMar w:top="568" w:right="850" w:bottom="1134" w:left="1701" w:header="708" w:footer="708" w:gutter="0"/>
          <w:cols w:num="2" w:space="708"/>
          <w:docGrid w:linePitch="360"/>
        </w:sectPr>
      </w:pPr>
    </w:p>
    <w:p w:rsidR="00032A4C" w:rsidRDefault="00032A4C" w:rsidP="00032A4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Муниципальное бюджетное общеобразовательное учреждение Емельяновская средняяобщеобразовательная школа№ 2 </w:t>
      </w:r>
    </w:p>
    <w:p w:rsidR="00032A4C" w:rsidRDefault="00032A4C" w:rsidP="00032A4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Имени Героя Советского Союза Черняева Виктора Васильевича </w:t>
      </w:r>
    </w:p>
    <w:p w:rsidR="00032A4C" w:rsidRDefault="00032A4C" w:rsidP="00032A4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Демоверсия промежуточной аттестационной работы по истории,</w:t>
      </w:r>
    </w:p>
    <w:p w:rsidR="00032A4C" w:rsidRDefault="00032A4C" w:rsidP="00032A4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9 класс.</w:t>
      </w:r>
    </w:p>
    <w:p w:rsidR="00032A4C" w:rsidRPr="00032A4C" w:rsidRDefault="00032A4C" w:rsidP="008746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ФИ____________________________Дата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 </w:t>
      </w: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событиями и годами: к каждой позиции первого столбца подберите соответствующую позицию из второго столбца.</w:t>
      </w:r>
    </w:p>
    <w:p w:rsidR="004F0230" w:rsidRDefault="004F0230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F0230" w:rsidSect="004F0230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СОБЫТИЯ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А)  восстание на Сенатской площади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Б)  Соляной бунт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В)  издание Судебника Ивана III</w:t>
      </w:r>
    </w:p>
    <w:p w:rsidR="004F0230" w:rsidRDefault="004F0230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230" w:rsidRDefault="004F0230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ГОДЫ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1380 г.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1497 г.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1648 г.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1709 г.</w:t>
      </w:r>
    </w:p>
    <w:p w:rsidR="004F0230" w:rsidRDefault="008746DB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F0230" w:rsidSect="004F023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  1825 г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Запишите в таблицу выбранные цифры под соответствующими буквами: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0"/>
        <w:gridCol w:w="705"/>
        <w:gridCol w:w="720"/>
      </w:tblGrid>
      <w:tr w:rsidR="00032A4C" w:rsidRPr="00032A4C" w:rsidTr="004F0230">
        <w:trPr>
          <w:tblCellSpacing w:w="15" w:type="dxa"/>
        </w:trPr>
        <w:tc>
          <w:tcPr>
            <w:tcW w:w="675" w:type="dxa"/>
            <w:vAlign w:val="center"/>
            <w:hideMark/>
          </w:tcPr>
          <w:p w:rsidR="00032A4C" w:rsidRPr="00032A4C" w:rsidRDefault="00032A4C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75" w:type="dxa"/>
            <w:vAlign w:val="center"/>
            <w:hideMark/>
          </w:tcPr>
          <w:p w:rsidR="00032A4C" w:rsidRPr="00032A4C" w:rsidRDefault="00032A4C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vAlign w:val="center"/>
            <w:hideMark/>
          </w:tcPr>
          <w:p w:rsidR="00032A4C" w:rsidRPr="00032A4C" w:rsidRDefault="00032A4C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032A4C" w:rsidRPr="00032A4C" w:rsidTr="004F0230">
        <w:trPr>
          <w:trHeight w:val="210"/>
          <w:tblCellSpacing w:w="15" w:type="dxa"/>
        </w:trPr>
        <w:tc>
          <w:tcPr>
            <w:tcW w:w="0" w:type="auto"/>
            <w:vAlign w:val="center"/>
            <w:hideMark/>
          </w:tcPr>
          <w:p w:rsidR="00032A4C" w:rsidRPr="00032A4C" w:rsidRDefault="00C32BCE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6.55pt;height:18.2pt" o:ole="">
                  <v:imagedata r:id="rId14" o:title=""/>
                </v:shape>
                <w:control r:id="rId15" w:name="DefaultOcxName" w:shapeid="_x0000_i1033"/>
              </w:object>
            </w:r>
          </w:p>
        </w:tc>
        <w:tc>
          <w:tcPr>
            <w:tcW w:w="0" w:type="auto"/>
            <w:vAlign w:val="center"/>
            <w:hideMark/>
          </w:tcPr>
          <w:p w:rsidR="00032A4C" w:rsidRPr="00032A4C" w:rsidRDefault="00C32BCE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036" type="#_x0000_t75" style="width:16.55pt;height:18.2pt" o:ole="">
                  <v:imagedata r:id="rId14" o:title=""/>
                </v:shape>
                <w:control r:id="rId16" w:name="DefaultOcxName1" w:shapeid="_x0000_i1036"/>
              </w:object>
            </w:r>
          </w:p>
        </w:tc>
        <w:tc>
          <w:tcPr>
            <w:tcW w:w="0" w:type="auto"/>
            <w:vAlign w:val="center"/>
            <w:hideMark/>
          </w:tcPr>
          <w:p w:rsidR="00032A4C" w:rsidRPr="00032A4C" w:rsidRDefault="00C32BCE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039" type="#_x0000_t75" style="width:16.55pt;height:18.2pt" o:ole="">
                  <v:imagedata r:id="rId14" o:title=""/>
                </v:shape>
                <w:control r:id="rId17" w:name="DefaultOcxName2" w:shapeid="_x0000_i1039"/>
              </w:object>
            </w:r>
          </w:p>
        </w:tc>
      </w:tr>
    </w:tbl>
    <w:p w:rsidR="004F0230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  </w:t>
      </w: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Расположите в хронологической последовательности исторические события. Запишите цифры, которыми обозначены исторические события, в правильной последовательности в таблицу.</w:t>
      </w:r>
    </w:p>
    <w:tbl>
      <w:tblPr>
        <w:tblStyle w:val="a3"/>
        <w:tblW w:w="0" w:type="auto"/>
        <w:tblLook w:val="04A0"/>
      </w:tblPr>
      <w:tblGrid>
        <w:gridCol w:w="704"/>
        <w:gridCol w:w="709"/>
        <w:gridCol w:w="709"/>
        <w:gridCol w:w="708"/>
      </w:tblGrid>
      <w:tr w:rsidR="004F0230" w:rsidTr="004F0230">
        <w:tc>
          <w:tcPr>
            <w:tcW w:w="704" w:type="dxa"/>
          </w:tcPr>
          <w:p w:rsidR="004F0230" w:rsidRDefault="004F0230" w:rsidP="00032A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0230" w:rsidRDefault="004F0230" w:rsidP="00032A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0230" w:rsidRDefault="004F0230" w:rsidP="00032A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F0230" w:rsidRDefault="004F0230" w:rsidP="00032A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принятие циркуляра «О вольных хлебопашцах»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проведение Земской реформы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дарование конституции Царству Польскому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</w:t>
      </w:r>
      <w:proofErr w:type="spellStart"/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Синопское</w:t>
      </w:r>
      <w:proofErr w:type="spellEnd"/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морское сражение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 </w:t>
      </w: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Напишите пропущенное слово.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«Новые явления в ремесле создавали предпосылки для развития в XVII </w:t>
      </w:r>
      <w:proofErr w:type="gramStart"/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предприятий</w:t>
      </w:r>
      <w:proofErr w:type="gramEnd"/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нового типа  — _________. Они были основаны на разделении труда и использовании ручной ремесленной техники».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  </w:t>
      </w: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данные статистической таблицы, завершите представленные ниже суждения, соотнеся их начала и варианты завершения.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Доля машинного и ручного труда в российской экономике в 80-е гг. XIX </w:t>
      </w:r>
      <w:proofErr w:type="gramStart"/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50"/>
        <w:gridCol w:w="2282"/>
        <w:gridCol w:w="1740"/>
        <w:gridCol w:w="2193"/>
      </w:tblGrid>
      <w:tr w:rsidR="00032A4C" w:rsidRPr="00032A4C" w:rsidTr="004F023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2A4C" w:rsidRPr="00032A4C" w:rsidRDefault="00032A4C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2A4C" w:rsidRPr="00032A4C" w:rsidRDefault="00032A4C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Текстильное производство</w:t>
            </w:r>
          </w:p>
        </w:tc>
        <w:tc>
          <w:tcPr>
            <w:tcW w:w="0" w:type="auto"/>
            <w:vAlign w:val="center"/>
            <w:hideMark/>
          </w:tcPr>
          <w:p w:rsidR="00032A4C" w:rsidRPr="00032A4C" w:rsidRDefault="00032A4C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Сахароварение</w:t>
            </w:r>
          </w:p>
        </w:tc>
        <w:tc>
          <w:tcPr>
            <w:tcW w:w="0" w:type="auto"/>
            <w:vAlign w:val="center"/>
            <w:hideMark/>
          </w:tcPr>
          <w:p w:rsidR="00032A4C" w:rsidRPr="00032A4C" w:rsidRDefault="00032A4C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Мебельное производство</w:t>
            </w:r>
          </w:p>
        </w:tc>
      </w:tr>
      <w:tr w:rsidR="00032A4C" w:rsidRPr="00032A4C" w:rsidTr="004F023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2A4C" w:rsidRPr="00032A4C" w:rsidRDefault="00032A4C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Фабрично-заводское производство</w:t>
            </w:r>
          </w:p>
        </w:tc>
        <w:tc>
          <w:tcPr>
            <w:tcW w:w="0" w:type="auto"/>
            <w:vAlign w:val="center"/>
            <w:hideMark/>
          </w:tcPr>
          <w:p w:rsidR="00032A4C" w:rsidRPr="00032A4C" w:rsidRDefault="00032A4C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58%</w:t>
            </w:r>
          </w:p>
        </w:tc>
        <w:tc>
          <w:tcPr>
            <w:tcW w:w="0" w:type="auto"/>
            <w:vAlign w:val="center"/>
            <w:hideMark/>
          </w:tcPr>
          <w:p w:rsidR="00032A4C" w:rsidRPr="00032A4C" w:rsidRDefault="00032A4C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0" w:type="auto"/>
            <w:vAlign w:val="center"/>
            <w:hideMark/>
          </w:tcPr>
          <w:p w:rsidR="00032A4C" w:rsidRPr="00032A4C" w:rsidRDefault="00032A4C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35%</w:t>
            </w:r>
          </w:p>
        </w:tc>
      </w:tr>
      <w:tr w:rsidR="00032A4C" w:rsidRPr="00032A4C" w:rsidTr="004F023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2A4C" w:rsidRPr="00032A4C" w:rsidRDefault="00032A4C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Мануфактурное и ремесленное производство</w:t>
            </w:r>
          </w:p>
        </w:tc>
        <w:tc>
          <w:tcPr>
            <w:tcW w:w="0" w:type="auto"/>
            <w:vAlign w:val="center"/>
            <w:hideMark/>
          </w:tcPr>
          <w:p w:rsidR="00032A4C" w:rsidRPr="00032A4C" w:rsidRDefault="00032A4C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42%</w:t>
            </w:r>
          </w:p>
        </w:tc>
        <w:tc>
          <w:tcPr>
            <w:tcW w:w="0" w:type="auto"/>
            <w:vAlign w:val="center"/>
            <w:hideMark/>
          </w:tcPr>
          <w:p w:rsidR="00032A4C" w:rsidRPr="00032A4C" w:rsidRDefault="00032A4C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0" w:type="auto"/>
            <w:vAlign w:val="center"/>
            <w:hideMark/>
          </w:tcPr>
          <w:p w:rsidR="00032A4C" w:rsidRPr="00032A4C" w:rsidRDefault="00032A4C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65%</w:t>
            </w:r>
          </w:p>
        </w:tc>
      </w:tr>
    </w:tbl>
    <w:p w:rsidR="004F0230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F0230" w:rsidSect="004F023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НАЧАЛО СУЖДЕНИЯ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A)  В 1880-е годы ручной труд преобладал в производстве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Б)  Наибольшей степенью механизации отличалось производство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В)  В текстильном производстве преобладающим был</w:t>
      </w:r>
    </w:p>
    <w:p w:rsidR="004F0230" w:rsidRDefault="004F0230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230" w:rsidRDefault="004F0230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230" w:rsidRDefault="004F0230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ВАРИАНТЫ ЗАВЕРШЕНИЯ СУЖДЕНИЯ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мебели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ручной труд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сахара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машинный труд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5)  тканей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F0230" w:rsidRDefault="004F0230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F0230" w:rsidSect="004F0230">
          <w:type w:val="continuous"/>
          <w:pgSz w:w="11906" w:h="16838"/>
          <w:pgMar w:top="426" w:right="850" w:bottom="567" w:left="1701" w:header="708" w:footer="708" w:gutter="0"/>
          <w:cols w:num="2" w:space="708"/>
          <w:docGrid w:linePitch="360"/>
        </w:sectPr>
      </w:pP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0"/>
        <w:gridCol w:w="705"/>
        <w:gridCol w:w="720"/>
      </w:tblGrid>
      <w:tr w:rsidR="00032A4C" w:rsidRPr="00032A4C" w:rsidTr="008746DB">
        <w:trPr>
          <w:tblCellSpacing w:w="15" w:type="dxa"/>
        </w:trPr>
        <w:tc>
          <w:tcPr>
            <w:tcW w:w="675" w:type="dxa"/>
            <w:vAlign w:val="center"/>
            <w:hideMark/>
          </w:tcPr>
          <w:p w:rsidR="00032A4C" w:rsidRPr="00032A4C" w:rsidRDefault="00032A4C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675" w:type="dxa"/>
            <w:vAlign w:val="center"/>
            <w:hideMark/>
          </w:tcPr>
          <w:p w:rsidR="00032A4C" w:rsidRPr="00032A4C" w:rsidRDefault="00032A4C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vAlign w:val="center"/>
            <w:hideMark/>
          </w:tcPr>
          <w:p w:rsidR="00032A4C" w:rsidRPr="00032A4C" w:rsidRDefault="00032A4C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032A4C" w:rsidRPr="00032A4C" w:rsidTr="008746DB">
        <w:trPr>
          <w:trHeight w:val="210"/>
          <w:tblCellSpacing w:w="15" w:type="dxa"/>
        </w:trPr>
        <w:tc>
          <w:tcPr>
            <w:tcW w:w="0" w:type="auto"/>
            <w:vAlign w:val="center"/>
            <w:hideMark/>
          </w:tcPr>
          <w:p w:rsidR="00032A4C" w:rsidRPr="00032A4C" w:rsidRDefault="00032A4C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032A4C" w:rsidRPr="00032A4C" w:rsidRDefault="00032A4C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032A4C" w:rsidRPr="00032A4C" w:rsidRDefault="00032A4C" w:rsidP="0003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</w:tr>
    </w:tbl>
    <w:p w:rsidR="008746DB" w:rsidRDefault="008746DB" w:rsidP="00032A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2A4C" w:rsidRPr="00032A4C" w:rsidRDefault="00032A4C" w:rsidP="00032A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Рассмотрите схему и выполните задания 8–10</w:t>
      </w: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2A4C" w:rsidRPr="00032A4C" w:rsidRDefault="00032A4C" w:rsidP="00032A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99587" cy="3185165"/>
            <wp:effectExtent l="1905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546" cy="3188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  </w:t>
      </w: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российского монарха, в годы правления которого произошли события, отраженные на схеме.</w:t>
      </w:r>
      <w:r w:rsidR="008746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  </w:t>
      </w: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Рассмотрите изображение и ответьте на вопрос. К какому периоду истории России посвящен данный памятник?</w:t>
      </w:r>
      <w:r w:rsidR="008746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1.  Феодальная раздробленность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2.  Смутное время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3.  Дворцовые перевороты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4.  Опричнина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06526" cy="1839310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817" cy="184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  </w:t>
      </w: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слово, пропущенное на схеме.</w:t>
      </w:r>
      <w:r w:rsidR="008746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5615" cy="2607310"/>
            <wp:effectExtent l="0" t="0" r="635" b="254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615" cy="260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A4C" w:rsidRPr="00032A4C" w:rsidRDefault="00032A4C" w:rsidP="00032A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Ознакомьтесь с перечнем и изображениями памятников культуры и выполните задание.</w:t>
      </w:r>
    </w:p>
    <w:p w:rsidR="00032A4C" w:rsidRPr="00032A4C" w:rsidRDefault="00032A4C" w:rsidP="00032A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32A4C" w:rsidRPr="00032A4C" w:rsidRDefault="00032A4C" w:rsidP="00032A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пьеса «На дне»</w:t>
      </w:r>
    </w:p>
    <w:p w:rsidR="00032A4C" w:rsidRPr="00032A4C" w:rsidRDefault="00032A4C" w:rsidP="00032A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«Путешествие из Петербурга в Москву»</w:t>
      </w:r>
    </w:p>
    <w:p w:rsidR="00032A4C" w:rsidRPr="00032A4C" w:rsidRDefault="00032A4C" w:rsidP="00032A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  «Великие </w:t>
      </w:r>
      <w:proofErr w:type="gramStart"/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Четьи-Минеи</w:t>
      </w:r>
      <w:proofErr w:type="gramEnd"/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32A4C" w:rsidRPr="00032A4C" w:rsidRDefault="00032A4C" w:rsidP="00032A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77410" cy="2436495"/>
            <wp:effectExtent l="0" t="0" r="8890" b="190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410" cy="243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  </w:t>
      </w: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из приведенных памятников культуры были созданы в XVIII веке? Укажите номера, которыми они обозначены.</w:t>
      </w:r>
    </w:p>
    <w:p w:rsidR="00032A4C" w:rsidRPr="00032A4C" w:rsidRDefault="00032A4C" w:rsidP="008746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Прочитайте перечень событий, процессов из истории зару</w:t>
      </w:r>
      <w:r w:rsidR="008746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бежных стран и выполните задание 9</w:t>
      </w:r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32A4C" w:rsidRPr="00032A4C" w:rsidRDefault="00032A4C" w:rsidP="00032A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  греко-персидские войны </w:t>
      </w:r>
    </w:p>
    <w:p w:rsidR="00032A4C" w:rsidRPr="00032A4C" w:rsidRDefault="00032A4C" w:rsidP="00032A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  Крестовые походы </w:t>
      </w:r>
    </w:p>
    <w:p w:rsidR="00032A4C" w:rsidRPr="00032A4C" w:rsidRDefault="00032A4C" w:rsidP="00032A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  Великие географические открытия </w:t>
      </w:r>
    </w:p>
    <w:p w:rsidR="00032A4C" w:rsidRPr="00032A4C" w:rsidRDefault="00032A4C" w:rsidP="00032A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гражданская война в США</w:t>
      </w:r>
    </w:p>
    <w:p w:rsidR="00032A4C" w:rsidRPr="00032A4C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  </w:t>
      </w:r>
      <w:proofErr w:type="gramStart"/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</w:t>
      </w:r>
      <w:proofErr w:type="gramEnd"/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какого из перечисленных событий, процессов был </w:t>
      </w:r>
      <w:proofErr w:type="spellStart"/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Фемистокл</w:t>
      </w:r>
      <w:proofErr w:type="spellEnd"/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? Укажите порядковый номер этого события или процесса.</w:t>
      </w:r>
      <w:r w:rsidR="008746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:rsidR="008746DB" w:rsidRDefault="008746DB" w:rsidP="00032A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4C" w:rsidRPr="008746DB" w:rsidRDefault="00032A4C" w:rsidP="00032A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46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Прочитайте отр</w:t>
      </w:r>
      <w:r w:rsidR="008746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ывок из исторического источника</w:t>
      </w:r>
    </w:p>
    <w:p w:rsidR="00032A4C" w:rsidRPr="00032A4C" w:rsidRDefault="00032A4C" w:rsidP="00032A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32A4C" w:rsidRPr="00032A4C" w:rsidRDefault="00032A4C" w:rsidP="00032A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«Эта государыня умерла 17 октября &lt;...&gt; года от почечной болезни. Она придала пышность своему двору, построила императорский дворец, увеличила гвардию за счет Измайловского и конногвардейских полков, значительно увеличила артиллерию, содержала армию и флот в превосходном состоянии, основала Кадетский корпус и, умирая, оставила в казне два миллиона наличными деньгами. Герцог Курляндский __________‚ граф Остер и князь Алексей Михайлович Черкасский составили от имени императрицы завещание.</w:t>
      </w:r>
    </w:p>
    <w:p w:rsidR="00032A4C" w:rsidRPr="00032A4C" w:rsidRDefault="00032A4C" w:rsidP="00032A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ожидали, что императрица назначит, наследницей свою племянницу принцессу Анну Мекленбургскую; но это никак не соответствовало намерениям ______________, который, не довольствуясь тем, что его сделали герцогом </w:t>
      </w:r>
      <w:proofErr w:type="spellStart"/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Курляндеким</w:t>
      </w:r>
      <w:proofErr w:type="spellEnd"/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, желал править Российской империей, а Остерман и Черкасский рассчитывали таким образом устроить свое благосостояние.</w:t>
      </w:r>
    </w:p>
    <w:p w:rsidR="00032A4C" w:rsidRPr="00032A4C" w:rsidRDefault="00032A4C" w:rsidP="00032A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день, когда все сановники собрались во дворце, Остерман в своей речи по-своему объявил о смерти императрицы; зачитали вышеупомянутое завещание; гвардейские полки стояли под ружьем; герцог Курляндский был признан регентом России, а принц Иван  — императором. Все сановники подписали присягу на верность, к которой затем были приведены гвардия, армия, коллегии и прочие, в соответствии с обычаем, принятым в России».</w:t>
      </w:r>
    </w:p>
    <w:p w:rsidR="0002375F" w:rsidRPr="008746DB" w:rsidRDefault="00032A4C" w:rsidP="00032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  </w:t>
      </w:r>
      <w:r w:rsidRPr="00032A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императрицу, о которой идет речь в отрывке. Укажите фамилию герцога Курляндского, дважды пропущенную в отрывке.</w:t>
      </w:r>
      <w:r w:rsidR="008746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sectPr w:rsidR="0002375F" w:rsidRPr="008746DB" w:rsidSect="008746DB">
      <w:type w:val="continuous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4788A"/>
    <w:multiLevelType w:val="hybridMultilevel"/>
    <w:tmpl w:val="80C6AD3C"/>
    <w:lvl w:ilvl="0" w:tplc="37646D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D52403"/>
    <w:rsid w:val="0002375F"/>
    <w:rsid w:val="00032A4C"/>
    <w:rsid w:val="004F0230"/>
    <w:rsid w:val="008746DB"/>
    <w:rsid w:val="00C32BCE"/>
    <w:rsid w:val="00D52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32A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32A4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2A4C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032A4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32A4C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874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46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034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9214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54422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5592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6572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4226382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810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0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2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8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50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69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24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60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87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570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382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51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573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19971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29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0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7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49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02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8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15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024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1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79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30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331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56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4338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603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603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414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459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6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10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76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26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037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39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36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59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02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807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93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71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9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8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73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1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7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60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21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65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86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37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8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56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9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46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596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st-oge.sdamgia.ru/problem?id=131" TargetMode="External"/><Relationship Id="rId13" Type="http://schemas.openxmlformats.org/officeDocument/2006/relationships/hyperlink" Target="https://hist-oge.sdamgia.ru/problem?id=27382" TargetMode="External"/><Relationship Id="rId18" Type="http://schemas.openxmlformats.org/officeDocument/2006/relationships/image" Target="media/image2.png"/><Relationship Id="rId3" Type="http://schemas.openxmlformats.org/officeDocument/2006/relationships/settings" Target="settings.xml"/><Relationship Id="rId21" Type="http://schemas.openxmlformats.org/officeDocument/2006/relationships/image" Target="media/image5.png"/><Relationship Id="rId7" Type="http://schemas.openxmlformats.org/officeDocument/2006/relationships/hyperlink" Target="https://hist-oge.sdamgia.ru/problem?id=1458" TargetMode="External"/><Relationship Id="rId12" Type="http://schemas.openxmlformats.org/officeDocument/2006/relationships/hyperlink" Target="https://hist-oge.sdamgia.ru/problem?id=9243" TargetMode="External"/><Relationship Id="rId17" Type="http://schemas.openxmlformats.org/officeDocument/2006/relationships/control" Target="activeX/activeX3.xml"/><Relationship Id="rId2" Type="http://schemas.openxmlformats.org/officeDocument/2006/relationships/styles" Target="styles.xml"/><Relationship Id="rId16" Type="http://schemas.openxmlformats.org/officeDocument/2006/relationships/control" Target="activeX/activeX2.xml"/><Relationship Id="rId20" Type="http://schemas.openxmlformats.org/officeDocument/2006/relationships/image" Target="media/image4.png"/><Relationship Id="rId1" Type="http://schemas.openxmlformats.org/officeDocument/2006/relationships/numbering" Target="numbering.xml"/><Relationship Id="rId6" Type="http://schemas.openxmlformats.org/officeDocument/2006/relationships/hyperlink" Target="https://hist-oge.sdamgia.ru/problem?id=8622" TargetMode="External"/><Relationship Id="rId11" Type="http://schemas.openxmlformats.org/officeDocument/2006/relationships/hyperlink" Target="https://hist-oge.sdamgia.ru/problem?id=379" TargetMode="External"/><Relationship Id="rId5" Type="http://schemas.openxmlformats.org/officeDocument/2006/relationships/hyperlink" Target="https://hist-oge.sdamgia.ru/problem?id=8600" TargetMode="External"/><Relationship Id="rId15" Type="http://schemas.openxmlformats.org/officeDocument/2006/relationships/control" Target="activeX/activeX1.xml"/><Relationship Id="rId23" Type="http://schemas.openxmlformats.org/officeDocument/2006/relationships/theme" Target="theme/theme1.xml"/><Relationship Id="rId10" Type="http://schemas.openxmlformats.org/officeDocument/2006/relationships/hyperlink" Target="https://hist-oge.sdamgia.ru/problem?id=26702" TargetMode="External"/><Relationship Id="rId19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hist-oge.sdamgia.ru/problem?id=27431" TargetMode="Externa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1570</Words>
  <Characters>8953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3</cp:revision>
  <dcterms:created xsi:type="dcterms:W3CDTF">2025-11-12T08:45:00Z</dcterms:created>
  <dcterms:modified xsi:type="dcterms:W3CDTF">2025-11-12T09:24:00Z</dcterms:modified>
</cp:coreProperties>
</file>